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28" w:rsidRDefault="00F91D28" w:rsidP="00F91D28">
      <w:pPr>
        <w:rPr>
          <w:rFonts w:ascii="Times New Roman" w:eastAsia="黑体" w:hAnsi="Times New Roman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snapToGrid w:val="0"/>
          <w:kern w:val="0"/>
          <w:sz w:val="32"/>
          <w:szCs w:val="32"/>
        </w:rPr>
        <w:t>3</w:t>
      </w:r>
    </w:p>
    <w:p w:rsidR="00F91D28" w:rsidRDefault="00F91D28" w:rsidP="00F91D28">
      <w:pPr>
        <w:spacing w:line="600" w:lineRule="exact"/>
        <w:rPr>
          <w:rFonts w:ascii="Times New Roman" w:eastAsia="黑体" w:hAnsi="Times New Roman" w:hint="eastAsia"/>
          <w:snapToGrid w:val="0"/>
          <w:kern w:val="0"/>
          <w:sz w:val="32"/>
          <w:szCs w:val="32"/>
        </w:rPr>
      </w:pPr>
    </w:p>
    <w:p w:rsidR="00F91D28" w:rsidRDefault="00F91D28" w:rsidP="00F91D28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新疆维吾尔自治区拜城县</w:t>
      </w:r>
    </w:p>
    <w:p w:rsidR="00F91D28" w:rsidRDefault="00F91D28" w:rsidP="00F91D28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以教育督导为抓手  全面提高学前教育</w:t>
      </w:r>
    </w:p>
    <w:p w:rsidR="00F91D28" w:rsidRDefault="00F91D28" w:rsidP="00F91D28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普及普</w:t>
      </w:r>
      <w:proofErr w:type="gramEnd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惠水平</w:t>
      </w:r>
    </w:p>
    <w:p w:rsidR="00F91D28" w:rsidRDefault="00F91D28" w:rsidP="00F91D2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snapToGrid w:val="0"/>
        <w:spacing w:line="600" w:lineRule="exact"/>
        <w:rPr>
          <w:snapToGrid w:val="0"/>
          <w:kern w:val="0"/>
          <w:sz w:val="18"/>
        </w:rPr>
      </w:pPr>
    </w:p>
    <w:p w:rsidR="00F91D28" w:rsidRDefault="00F91D28" w:rsidP="00F91D28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拜城县地处天山南麓，总面积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万平方公里，常住人口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万人，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年人均国内生产总值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万元。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年，新疆维吾尔自治区党委将普及农村学前教育列为教育惠民“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号工程”，拜城县以此为契机，不断加大学前教育投入，加快完善覆盖城乡的学前教育公共服务体系，以教育督导评估为抓手，有力促进学前教育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普及普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惠、安全优质发展。学前三年毛入园率达到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99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8%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，普惠性幼儿园覆盖率达到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，公办园在园幼儿占比达到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95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1%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</w:t>
      </w:r>
    </w:p>
    <w:p w:rsidR="00F91D28" w:rsidRDefault="00F91D28" w:rsidP="00F91D28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一、统筹谋划，打好创建工作“主动仗”</w:t>
      </w:r>
    </w:p>
    <w:p w:rsidR="00F91D28" w:rsidRDefault="00F91D28" w:rsidP="00F91D28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拜城县按照国家和自治区学前教育普及普惠工作安排部署，有力推进学前教育普及普惠工作。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一是加强组织领导。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月出台《拜城县县域学前教育普及普惠督导评估工作实施方案》，明确创建工作时间表和路线图。成立以县长为组长、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家县直单位主要负责同志为成员的工作领导小组，形成党委领导、政府主导、教育督导委员会统筹、部门支持、社会参与的工作格局。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二是压实工作责任。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县政府与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家成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lastRenderedPageBreak/>
        <w:t>员单位，县教科局与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个乡镇教育党总支、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所城区幼儿园分别签订《拜城县学前教育普及普惠创建工作目标责任书》，做到目标、内容、责任“三明确”，压实了各单位的工作职责和任务，有力推动工作落实。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三是健全工作体系。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出台《拜城县幼儿园规范办园行为全面提升保教质量专项行动方案》《拜城县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年幼儿园办园行为督导评估计划》，建立幼儿园规范管理长效机制，全县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116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所幼儿园办园行为督导评估实现全覆盖。制定《拜城县幼儿园教师开展“课前过关”的实施方案》《开展电子集体备课的实施方案》，坚持以游戏为基本活动开展形式多样、内容丰富的室内、户外活动，促进幼儿身心全面健康发展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四是强化评价考核。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制定《拜城县幼儿园保教人员常规工作考核指导意见》，统筹幼儿园教师绩效成绩和工作成效，进一步细化岗位职责，量化工作标准，有效补齐常规工作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eastAsia="zh-Hans"/>
        </w:rPr>
        <w:t>短板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、激发教职工动力活力。</w:t>
      </w:r>
    </w:p>
    <w:p w:rsidR="00F91D28" w:rsidRDefault="00F91D28" w:rsidP="00F91D28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二、加大投入，打好幼儿园建设“攻坚战”</w:t>
      </w:r>
    </w:p>
    <w:p w:rsidR="00F91D28" w:rsidRDefault="00F91D28" w:rsidP="00F91D28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拜城县坚持对学前教育早谋划、早动工、早建设、早竣工、早交付。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一是加大投入力度，做到应建尽建。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年，投入资金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亿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元，其中县财政配套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亿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元、占比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，新建幼儿园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79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所，改扩建幼儿园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所，新建幼儿园总面积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万平方米。根据县域人口变化和城乡发展趋势，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年县财政投入资金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4300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万元，新建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所城区幼儿园，新增学位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900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个，全面补齐和完善学前教育基础设施建设，全部实现“应建尽建、应入尽入”目标，实现“村村都有幼儿园”学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lastRenderedPageBreak/>
        <w:t>前教育网络布局。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二是补齐设施短板，提升幼儿园整体功能。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实施新建和改扩建幼儿园项目的同时，积极争取中央资金和对口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援疆资金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支持，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年以来，累计投入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1790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万元，实施支持学前教育发展资金项目、园舍维修改造项目、幼儿园提升改造项目，实施室内水冲式厕所改造、屋面防水、铺设地板砖及室外悬浮地板、墙面粉刷、强弱电改造、修建戏水池等一系列改造维修项目，幼儿园办园条件进一步改善，学前教育整体条件走在地区首位、全疆前列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三是加强信息化建设，优化育人环境。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年以来累计投入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815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万元，大力推进教育信息化“赋能提升”工程，实施触控一体机“班班通”等项目，全县幼儿园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306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个班级实现网络多媒体教学设备全覆盖，提供了质量更优、更适合幼儿全面发展的现代化办园条件和育人环境。</w:t>
      </w:r>
    </w:p>
    <w:p w:rsidR="00F91D28" w:rsidRDefault="00F91D28" w:rsidP="00F91D28">
      <w:pPr>
        <w:widowControl/>
        <w:spacing w:line="600" w:lineRule="exact"/>
        <w:ind w:firstLineChars="200" w:firstLine="640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三、健全机制，实现教师队伍建设“三个</w:t>
      </w:r>
      <w:r>
        <w:rPr>
          <w:rFonts w:ascii="Times New Roman" w:eastAsia="黑体" w:hAnsi="Times New Roman"/>
          <w:snapToGrid w:val="0"/>
          <w:kern w:val="0"/>
          <w:sz w:val="32"/>
          <w:szCs w:val="32"/>
        </w:rPr>
        <w:t>100%</w:t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”</w:t>
      </w:r>
    </w:p>
    <w:p w:rsidR="00F91D28" w:rsidRDefault="00F91D28" w:rsidP="00F91D28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拜城县坚持以人民为中心的发展思想，着眼幼有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所育向幼有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优育转变，建立健全学前教师能力提升、师资保障、待遇激励“三项机制”。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一是健全能力提升机制，实现幼儿园教师持证率</w:t>
      </w:r>
      <w:r>
        <w:rPr>
          <w:rFonts w:ascii="Times New Roman" w:eastAsia="楷体_GB2312" w:hAnsi="Times New Roman"/>
          <w:snapToGrid w:val="0"/>
          <w:kern w:val="0"/>
          <w:sz w:val="32"/>
          <w:szCs w:val="32"/>
        </w:rPr>
        <w:t>100%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严把引进教师资格审查关，健全幼儿教师全过程培养体系，深入实施“教师素能提升行动”，加强学科素养、管理能力、国家通用语言文字水平等强化培训。采取专项考核、教师专业水平测试等方式细化退出机制，将不适应教学任务的教师转岗到非教学岗位或调离教育系统，专任教师由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年的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796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人增至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年的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1267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人，同时转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lastRenderedPageBreak/>
        <w:t>岗、分流不适应国家通用语言文字教学的教师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410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人。全县教师五年一周期培训覆盖率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，教师资格证持证率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二是健全师资补充机制，实现幼儿园教师配编率</w:t>
      </w:r>
      <w:r>
        <w:rPr>
          <w:rFonts w:ascii="Times New Roman" w:eastAsia="楷体_GB2312" w:hAnsi="Times New Roman"/>
          <w:snapToGrid w:val="0"/>
          <w:kern w:val="0"/>
          <w:sz w:val="32"/>
          <w:szCs w:val="32"/>
        </w:rPr>
        <w:t>100%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依托农村免费幼儿师范生培养计划，加大人才引进、自主招聘力度，多渠道、全方位引进学前教师。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年以来补充学前教师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471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名，专任教师与在园幼儿比提升至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1:10.2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，保教人员与在园幼儿比提升至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: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6.7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。按照保障重点、服务发展、专编专用原则，建立幼儿园教职工编制动态核定、优化、调整机制，足额配备公办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园事业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编制，公办园实现“需岗即配编、在岗即在编”，全县公办园教师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在编率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达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三是健全激励机制，实现待遇保障</w:t>
      </w:r>
      <w:r>
        <w:rPr>
          <w:rFonts w:ascii="Times New Roman" w:eastAsia="楷体_GB2312" w:hAnsi="Times New Roman"/>
          <w:snapToGrid w:val="0"/>
          <w:kern w:val="0"/>
          <w:sz w:val="32"/>
          <w:szCs w:val="32"/>
        </w:rPr>
        <w:t>100%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严格落实国家“特岗计划”关于保障教师待遇相关要求，县财政每年按照中央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岗教师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万元/人、自治区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岗教师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万元/人足额拨付配套资金，全县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岗教师综合收入不断提高。建立越往基层、越是艰苦、待遇越高的激励机制。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月起，拜城县推行乡村教师差别化补助政策，重点向农村园、条件艰苦边远乡镇倾斜，按距离、分层次每月补助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—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900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元，进一步增强乡村学前教师获得感、幸福感。统筹系统年终考核奖金，按幼儿园考核等次、教师考核等次确定不同标准，优先向乡镇学前教师、边远村幼儿园教师、幼儿园主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班教师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倾斜，进一步吸引更多优秀学前教师到乡村任教，实现乡村教师下得去、留得住、教得好。</w:t>
      </w:r>
    </w:p>
    <w:p w:rsidR="00F91D28" w:rsidRDefault="00F91D28" w:rsidP="00F91D28">
      <w:pPr>
        <w:widowControl/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加强督导，显著提升幼儿园保教质量</w:t>
      </w:r>
    </w:p>
    <w:p w:rsidR="00F91D28" w:rsidRDefault="00F91D28" w:rsidP="00F91D2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lastRenderedPageBreak/>
        <w:t>拜城县积极发挥学前教育督导评估以评促改、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以评促建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作用，有力促进幼儿园保教质量提升。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一是加强督导工作保障。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将教育督导工作经费纳入本级财政预算，县教育督导部门配备专职督学领导，全面实施幼儿园责任督学挂牌督导制度，创新实施“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1+N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”组团督导，建立督学片区工作室，对幼儿园办园资质、园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管理、制度执行、招生与财务、教职工队伍、课程建设、安全和卫生保健等工作开展常态化督导。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二是加强督学培训。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健全督学培训制度，开展学前教育督导专题培训，强化专兼职督学入职培训、定期培训和集中培训。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月以来，组织全县幼儿园责任督学专项培训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次。</w:t>
      </w: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三是开展专项督导。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出台《拜城县学前教育普及普惠创建工作督导方案》，将全县幼儿园划分为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个督学责任区，选聘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135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名责任督学，实现挂牌督导全覆盖，建立并实施四年一轮的办园行为督导评估制度。开发“云校管”手机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教育数字化督导平台，实现“互联网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教育督导”。创建工作开展以来，共下发幼儿园督导评估发现问题整改通报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期，督促引导幼儿园限期完成整改、补齐短板弱项，进一步规范了办园行为，提高了保教质量。</w:t>
      </w:r>
    </w:p>
    <w:p w:rsidR="00736406" w:rsidRPr="00F91D28" w:rsidRDefault="00736406">
      <w:bookmarkStart w:id="0" w:name="_GoBack"/>
      <w:bookmarkEnd w:id="0"/>
    </w:p>
    <w:sectPr w:rsidR="00736406" w:rsidRPr="00F91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7AF14F4"/>
    <w:multiLevelType w:val="singleLevel"/>
    <w:tmpl w:val="F7AF14F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28"/>
    <w:rsid w:val="00736406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93748-E421-4C3C-8499-2A52298C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2320</Characters>
  <Application>Microsoft Office Word</Application>
  <DocSecurity>0</DocSecurity>
  <Lines>19</Lines>
  <Paragraphs>5</Paragraphs>
  <ScaleCrop>false</ScaleCrop>
  <Company>China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2024-02-06T08:19:00Z</dcterms:created>
  <dcterms:modified xsi:type="dcterms:W3CDTF">2024-02-06T08:19:00Z</dcterms:modified>
</cp:coreProperties>
</file>